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E0" w:rsidRDefault="004826E0" w:rsidP="004826E0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b/>
          <w:bCs/>
          <w:color w:val="B60000"/>
          <w:kern w:val="36"/>
          <w:sz w:val="48"/>
          <w:szCs w:val="48"/>
          <w:lang w:eastAsia="sk-SK"/>
        </w:rPr>
      </w:pPr>
      <w:r w:rsidRPr="004826E0">
        <w:rPr>
          <w:rFonts w:ascii="Arial" w:eastAsia="Times New Roman" w:hAnsi="Arial" w:cs="Arial"/>
          <w:b/>
          <w:bCs/>
          <w:color w:val="B60000"/>
          <w:kern w:val="36"/>
          <w:sz w:val="48"/>
          <w:szCs w:val="48"/>
          <w:lang w:eastAsia="sk-SK"/>
        </w:rPr>
        <w:t>Nová vyhláška o podrobnostiach o požiadavkách na zariadenia pre deti a</w:t>
      </w:r>
      <w:r>
        <w:rPr>
          <w:rFonts w:ascii="Arial" w:eastAsia="Times New Roman" w:hAnsi="Arial" w:cs="Arial"/>
          <w:b/>
          <w:bCs/>
          <w:color w:val="B60000"/>
          <w:kern w:val="36"/>
          <w:sz w:val="48"/>
          <w:szCs w:val="48"/>
          <w:lang w:eastAsia="sk-SK"/>
        </w:rPr>
        <w:t> </w:t>
      </w:r>
      <w:r w:rsidRPr="004826E0">
        <w:rPr>
          <w:rFonts w:ascii="Arial" w:eastAsia="Times New Roman" w:hAnsi="Arial" w:cs="Arial"/>
          <w:b/>
          <w:bCs/>
          <w:color w:val="B60000"/>
          <w:kern w:val="36"/>
          <w:sz w:val="48"/>
          <w:szCs w:val="48"/>
          <w:lang w:eastAsia="sk-SK"/>
        </w:rPr>
        <w:t>mládež</w:t>
      </w:r>
    </w:p>
    <w:p w:rsidR="004826E0" w:rsidRPr="004826E0" w:rsidRDefault="00FD523A" w:rsidP="004826E0">
      <w:pPr>
        <w:shd w:val="clear" w:color="auto" w:fill="FFFFFF"/>
        <w:jc w:val="both"/>
        <w:rPr>
          <w:rFonts w:ascii="Segoe UI" w:eastAsia="Times New Roman" w:hAnsi="Segoe UI" w:cs="Segoe UI"/>
          <w:b/>
          <w:bCs/>
          <w:color w:val="000000"/>
          <w:lang w:eastAsia="sk-SK"/>
        </w:rPr>
      </w:pPr>
      <w:r>
        <w:rPr>
          <w:rFonts w:ascii="Segoe UI" w:hAnsi="Segoe UI" w:cs="Segoe UI"/>
          <w:b/>
          <w:bCs/>
          <w:color w:val="481659"/>
          <w:sz w:val="47"/>
          <w:szCs w:val="47"/>
        </w:rPr>
        <w:t xml:space="preserve">č. </w:t>
      </w:r>
      <w:r w:rsidR="004826E0">
        <w:rPr>
          <w:rFonts w:ascii="Segoe UI" w:hAnsi="Segoe UI" w:cs="Segoe UI"/>
          <w:b/>
          <w:bCs/>
          <w:color w:val="481659"/>
          <w:sz w:val="47"/>
          <w:szCs w:val="47"/>
        </w:rPr>
        <w:t>75/2023 Z. z.</w:t>
      </w:r>
      <w:r w:rsidR="004826E0" w:rsidRPr="004826E0">
        <w:rPr>
          <w:rFonts w:ascii="Segoe UI" w:hAnsi="Segoe UI" w:cs="Segoe UI"/>
          <w:b/>
          <w:bCs/>
          <w:color w:val="000000"/>
        </w:rPr>
        <w:t xml:space="preserve"> </w:t>
      </w:r>
      <w:r w:rsidR="004826E0" w:rsidRPr="004826E0">
        <w:rPr>
          <w:rFonts w:ascii="Segoe UI" w:eastAsia="Times New Roman" w:hAnsi="Segoe UI" w:cs="Segoe UI"/>
          <w:b/>
          <w:bCs/>
          <w:color w:val="000000"/>
          <w:lang w:eastAsia="sk-SK"/>
        </w:rPr>
        <w:t>Ministerstva zdravotníctva Slovens</w:t>
      </w:r>
      <w:bookmarkStart w:id="0" w:name="_GoBack"/>
      <w:bookmarkEnd w:id="0"/>
      <w:r w:rsidR="004826E0" w:rsidRPr="004826E0">
        <w:rPr>
          <w:rFonts w:ascii="Segoe UI" w:eastAsia="Times New Roman" w:hAnsi="Segoe UI" w:cs="Segoe UI"/>
          <w:b/>
          <w:bCs/>
          <w:color w:val="000000"/>
          <w:lang w:eastAsia="sk-SK"/>
        </w:rPr>
        <w:t>kej republiky</w:t>
      </w:r>
    </w:p>
    <w:p w:rsidR="004826E0" w:rsidRPr="004826E0" w:rsidRDefault="004826E0" w:rsidP="004826E0">
      <w:pPr>
        <w:shd w:val="clear" w:color="auto" w:fill="FFFFFF"/>
        <w:spacing w:after="10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zo 17. februára 2023</w:t>
      </w:r>
    </w:p>
    <w:p w:rsidR="004826E0" w:rsidRPr="004826E0" w:rsidRDefault="004826E0" w:rsidP="004826E0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000000"/>
          <w:lang w:eastAsia="sk-SK"/>
        </w:rPr>
      </w:pPr>
      <w:r w:rsidRPr="004826E0">
        <w:rPr>
          <w:rFonts w:ascii="Segoe UI" w:eastAsia="Times New Roman" w:hAnsi="Segoe UI" w:cs="Segoe UI"/>
          <w:b/>
          <w:bCs/>
          <w:color w:val="000000"/>
          <w:lang w:eastAsia="sk-SK"/>
        </w:rPr>
        <w:t>o podrobnostiach o požiadavkách na zariadenia pre deti a mládež</w:t>
      </w:r>
    </w:p>
    <w:p w:rsidR="004826E0" w:rsidRDefault="004826E0" w:rsidP="004826E0">
      <w:pPr>
        <w:pStyle w:val="Nadpis4"/>
        <w:shd w:val="clear" w:color="auto" w:fill="FFFFFF"/>
        <w:rPr>
          <w:rFonts w:ascii="Segoe UI" w:hAnsi="Segoe UI" w:cs="Segoe UI"/>
          <w:b/>
          <w:bCs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Časová verzia predpisu účinná od 15.03.2023 do 31.12.2023</w:t>
      </w:r>
    </w:p>
    <w:p w:rsidR="004826E0" w:rsidRDefault="004826E0" w:rsidP="004826E0">
      <w:pPr>
        <w:pStyle w:val="Normlnywebov"/>
        <w:shd w:val="clear" w:color="auto" w:fill="FFFFFF"/>
        <w:spacing w:before="0" w:beforeAutospacing="0" w:after="240" w:afterAutospacing="0" w:line="32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Upravuje priestorové usporiadanie a funkčné členenie zariadenia, vybavenie zariadenia, prevádzku zariadenia, režim dňa, stravovania, pitný režim, výchovno-vzdelávaciu činnosť aj náležitosti prevádzkového poriadku.</w:t>
      </w:r>
    </w:p>
    <w:p w:rsidR="004826E0" w:rsidRDefault="004826E0" w:rsidP="004826E0">
      <w:pPr>
        <w:pStyle w:val="Normlnywebov"/>
        <w:shd w:val="clear" w:color="auto" w:fill="FFFFFF"/>
        <w:spacing w:before="0" w:beforeAutospacing="0" w:after="240" w:afterAutospacing="0" w:line="32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Vyhláška zároveň </w:t>
      </w:r>
      <w:r w:rsidRPr="004826E0">
        <w:rPr>
          <w:rFonts w:ascii="Arial" w:hAnsi="Arial" w:cs="Arial"/>
          <w:color w:val="000000"/>
          <w:sz w:val="22"/>
          <w:szCs w:val="22"/>
          <w:highlight w:val="yellow"/>
        </w:rPr>
        <w:t>ruší vyhlášku</w:t>
      </w:r>
      <w:r>
        <w:rPr>
          <w:rFonts w:ascii="Arial" w:hAnsi="Arial" w:cs="Arial"/>
          <w:color w:val="000000"/>
          <w:sz w:val="22"/>
          <w:szCs w:val="22"/>
        </w:rPr>
        <w:t xml:space="preserve"> Ministerstva zdravotníctva Slovenskej republiky </w:t>
      </w:r>
      <w:r w:rsidRPr="004826E0">
        <w:rPr>
          <w:rFonts w:ascii="Arial" w:hAnsi="Arial" w:cs="Arial"/>
          <w:color w:val="000000"/>
          <w:sz w:val="22"/>
          <w:szCs w:val="22"/>
          <w:highlight w:val="yellow"/>
        </w:rPr>
        <w:t>č. 527/2007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Z.z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o podrobnostiach o požiadavkách na zariadenia pre deti a mládež.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7</w:t>
      </w:r>
    </w:p>
    <w:p w:rsidR="004826E0" w:rsidRPr="004826E0" w:rsidRDefault="004826E0" w:rsidP="00482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shd w:val="clear" w:color="auto" w:fill="FFFFFF"/>
          <w:lang w:eastAsia="sk-SK"/>
        </w:rPr>
        <w:t> </w:t>
      </w:r>
    </w:p>
    <w:p w:rsidR="004826E0" w:rsidRPr="004826E0" w:rsidRDefault="004826E0" w:rsidP="004826E0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000000"/>
          <w:lang w:eastAsia="sk-SK"/>
        </w:rPr>
      </w:pPr>
      <w:r w:rsidRPr="004826E0">
        <w:rPr>
          <w:rFonts w:ascii="Segoe UI" w:eastAsia="Times New Roman" w:hAnsi="Segoe UI" w:cs="Segoe UI"/>
          <w:b/>
          <w:bCs/>
          <w:color w:val="000000"/>
          <w:lang w:eastAsia="sk-SK"/>
        </w:rPr>
        <w:t>Režim stravovania a pitný režim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(1)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Podávaná strava je zdravotne neškodná a výživovo hodnotná. Režim stravovania v zariadení pre deti a mládež, v ktorom prebieha výchova a vzdelávanie detí a žiakov do 18 rokov veku, sa organizuje tak, aby zodpovedal veku, zdravotnému stavu a fyzickej záťaži detí a žiakov. U dojčiat od štvrtého mesiaca veku sa zaraďujú do stravovania mäsovo-zeleninové príkrmy a od šiesteho mesiaca veku sa zaraďujú ovocné príkrmy. U detí od jedného roka možno používať receptúry pre školské stravovanie s prispôsobením konzistencie aktuálnym potrebám dieťaťa.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(2)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Režim stravovania sa organizuje tak, aby sa zabezpečilo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a)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pre deti v zariadeniach do šesť rokov veku s celodennou starostlivosťou podávanie desiatej, obeda a olovrantu,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b)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pre deti v zariadeniach do šesť rokov veku, ktoré dochádzajú len na dopoludňajšie hodiny, podávanie desiatej; ak sú prítomné v čase obeda, aj podávanie obeda,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c)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pre žiakov ubytovaných v školskom internáte stravovanie, pričom raňajky obsahujú teplý nápoj, obed a večera sú teplé,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d)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časový odstup medzi jednotlivými jedlami najviac tri hodiny,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e)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pitný režim detí a žiakov počas celého pobytu v zariadení podávaním pitnej vody alebo výživovo hodnotných nápojov a pitie hygienicky vyhovujúcim spôsobom.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(3)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lastRenderedPageBreak/>
        <w:t>V zariadení pre deti do šesť rokov veku sa doplnkové stravovanie môže zabezpečiť len prostredníctvom zariadení spoločného stravovania. V zariadení pre deti a mládež, v ktorom prebieha výchova a vzdelávanie detí a žiakov do 18 rokov veku, sa doplnkové stravovanie poskytuje tak, aby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a)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sortiment tovaru v bufetoch, automatoch a iných formách ambulantného predaja zriadeného v zariadení pre deti a mládež, v ktorom prebieha výchova a vzdelávanie detí a žiakov do 18 rokov veku, bol výživovo hodnotný a obsahoval najmä ovocie a zeleninu v čerstvom stave, ovocné a zeleninové šťavy a nektáre s obsahom pridaného cukru do 5 g/100 ml, celozrnné a cereálne výrobky, mlieko a mliečne výrobky, ako aj ich </w:t>
      </w:r>
      <w:proofErr w:type="spellStart"/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bezlaktózové</w:t>
      </w:r>
      <w:proofErr w:type="spellEnd"/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alternatívy, rastlinné nápoje a potraviny na rastlinnej báze so zníženým obsahom tukov a pridaných cukrov, nápoje a prírodné šťavy bez konzervačných prípravkov a neobsahoval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1.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nealkoholické nápoje s pridaným cukrom nad 5 g/100 ml,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2.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nealkoholické nápoje s kofeínom,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3.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nealkoholické nápoje s </w:t>
      </w:r>
      <w:proofErr w:type="spellStart"/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taurínom</w:t>
      </w:r>
      <w:proofErr w:type="spellEnd"/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,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4.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nealkoholické nápoje s chinínom,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5.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alkoholické nápoje,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6.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tabakové výrobky a výrobky s obsahom nikotínu,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7.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výživové doplnky,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8.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potraviny rýchleho občerstvenia, ktorými sú: langoše, chlieb vo vajíčku, praženica, spracované mäsové výrobky a údenárske výrobky s obsahom mäsa menším ako 80 %, výrobky s obsahom majonézy, vyprážané jedlá, paštéty alebo hamburgery,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9.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cukrovinky alebo slané výrobky, najmä slané zemiakové lupienky, slané krekery alebo slané tyčinky, ktorých podiel na celkovom sortimente tovaru by presahoval 50 %,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b)</w:t>
      </w:r>
    </w:p>
    <w:p w:rsidR="004826E0" w:rsidRPr="004826E0" w:rsidRDefault="004826E0" w:rsidP="004826E0">
      <w:pPr>
        <w:shd w:val="clear" w:color="auto" w:fill="FFFFFF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sa do zariadenia pre deti do šesť rokov veku a zariadenia školského stravovania, v ktorom sa stravujú deti a žiaci do 18 rokov veku, deťom a žiakom individuálne nedonášala strava; to neplatí, ak dieťaťu alebo žiakovi lekár so špecializáciou v špecializačnom odbore pediatria</w:t>
      </w:r>
      <w: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</w:t>
      </w: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alebo lekár so špecializáciou v príslušnom špecializačnom odbore určil diagnózu, ktorá si vyžaduje osobitné stravovanie,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c)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sa na podporu zdravého životného štýlu v bufetoch alebo iných formách ambulantného predaja s rozlohou najmenej 2 m</w:t>
      </w:r>
      <w:r w:rsidRPr="004826E0">
        <w:rPr>
          <w:rFonts w:ascii="Segoe UI" w:eastAsia="Times New Roman" w:hAnsi="Segoe UI" w:cs="Segoe UI"/>
          <w:color w:val="494949"/>
          <w:sz w:val="16"/>
          <w:szCs w:val="16"/>
          <w:vertAlign w:val="superscript"/>
          <w:lang w:eastAsia="sk-SK"/>
        </w:rPr>
        <w:t>2</w:t>
      </w: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umiestnila voľne viditeľná informačná plocha, napríklad plagát, nástenka alebo digitálny displej, s plochou zodpovedajúcou najmenej veľkosti A3.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(4)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826E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Poskytovanie stravovacích služieb verejnosti v jedálni sa od stravovania žiakov a detí časovo alebo priestorovo oddeľuje. Rozsah stravovacích služieb sa určí v súlade s priestorovou kapacitou a s vybavením jedálne tak, aby neohrozoval zdravotnú neškodnosť podávaných pokrmov a dodržiavanie zásad prevádzkovej a osobnej hygieny.</w:t>
      </w:r>
    </w:p>
    <w:p w:rsidR="004826E0" w:rsidRPr="004826E0" w:rsidRDefault="004826E0" w:rsidP="004826E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:rsidR="00F50482" w:rsidRDefault="00F50482"/>
    <w:sectPr w:rsidR="00F5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E0"/>
    <w:rsid w:val="004826E0"/>
    <w:rsid w:val="008F586C"/>
    <w:rsid w:val="00F50482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D3DD"/>
  <w15:chartTrackingRefBased/>
  <w15:docId w15:val="{D1B6F20B-2B91-4CB6-AAD6-A94136CC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82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82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8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826E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82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1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1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5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12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2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0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82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7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42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461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715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62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1490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18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56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23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6876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27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18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5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485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65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72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496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0080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337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3180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4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37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93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5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Krajničáková</dc:creator>
  <cp:keywords/>
  <dc:description/>
  <cp:lastModifiedBy>Peter Ferko</cp:lastModifiedBy>
  <cp:revision>2</cp:revision>
  <dcterms:created xsi:type="dcterms:W3CDTF">2023-03-21T13:41:00Z</dcterms:created>
  <dcterms:modified xsi:type="dcterms:W3CDTF">2023-03-23T09:02:00Z</dcterms:modified>
</cp:coreProperties>
</file>